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D9" w:rsidRPr="0079079C" w:rsidRDefault="00AA44D9">
      <w:pPr>
        <w:pStyle w:val="ConsPlusNormal"/>
        <w:jc w:val="both"/>
      </w:pPr>
    </w:p>
    <w:p w:rsidR="00AA44D9" w:rsidRPr="0079079C" w:rsidRDefault="00AA44D9">
      <w:pPr>
        <w:pStyle w:val="ConsPlusTitle"/>
        <w:jc w:val="center"/>
      </w:pPr>
      <w:r w:rsidRPr="0079079C">
        <w:t>ЗАКОН</w:t>
      </w:r>
    </w:p>
    <w:p w:rsidR="00AA44D9" w:rsidRPr="0079079C" w:rsidRDefault="00AA44D9">
      <w:pPr>
        <w:pStyle w:val="ConsPlusTitle"/>
        <w:jc w:val="center"/>
      </w:pPr>
      <w:r w:rsidRPr="0079079C">
        <w:t>РЕСПУБЛИКИ ХАКАСИЯ</w:t>
      </w:r>
    </w:p>
    <w:p w:rsidR="00AA44D9" w:rsidRPr="0079079C" w:rsidRDefault="00AA44D9">
      <w:pPr>
        <w:pStyle w:val="ConsPlusTitle"/>
        <w:jc w:val="both"/>
      </w:pPr>
    </w:p>
    <w:p w:rsidR="00AA44D9" w:rsidRPr="0079079C" w:rsidRDefault="00AA44D9">
      <w:pPr>
        <w:pStyle w:val="ConsPlusTitle"/>
        <w:jc w:val="center"/>
      </w:pPr>
      <w:r w:rsidRPr="0079079C">
        <w:t>О ВНЕСЕНИИ ИЗМЕНЕНИЙ В ЗАКОН РЕСПУБЛИКИ ХАКАСИЯ</w:t>
      </w:r>
    </w:p>
    <w:p w:rsidR="00AA44D9" w:rsidRPr="0079079C" w:rsidRDefault="00AA44D9">
      <w:pPr>
        <w:pStyle w:val="ConsPlusTitle"/>
        <w:jc w:val="center"/>
      </w:pPr>
      <w:r w:rsidRPr="0079079C">
        <w:t>"О ПАТЕНТНОЙ СИСТЕМЕ НАЛОГООБЛОЖЕНИЯ И О</w:t>
      </w:r>
    </w:p>
    <w:p w:rsidR="00AA44D9" w:rsidRPr="0079079C" w:rsidRDefault="00AA44D9">
      <w:pPr>
        <w:pStyle w:val="ConsPlusTitle"/>
        <w:jc w:val="center"/>
      </w:pPr>
      <w:r w:rsidRPr="0079079C">
        <w:t xml:space="preserve">ПРИЗНАНИИ </w:t>
      </w:r>
      <w:proofErr w:type="gramStart"/>
      <w:r w:rsidRPr="0079079C">
        <w:t>УТРАТИВШИМИ</w:t>
      </w:r>
      <w:proofErr w:type="gramEnd"/>
      <w:r w:rsidRPr="0079079C">
        <w:t xml:space="preserve"> СИЛУ ОТДЕЛЬНЫХ ЗАКОНОДАТЕЛЬНЫХ</w:t>
      </w:r>
    </w:p>
    <w:p w:rsidR="00AA44D9" w:rsidRPr="0079079C" w:rsidRDefault="00AA44D9">
      <w:pPr>
        <w:pStyle w:val="ConsPlusTitle"/>
        <w:jc w:val="center"/>
      </w:pPr>
      <w:r w:rsidRPr="0079079C">
        <w:t>АКТОВ РЕСПУБЛИКИ ХАКАСИЯ О НАЛОГАХ"</w:t>
      </w:r>
    </w:p>
    <w:p w:rsidR="00AA44D9" w:rsidRPr="0079079C" w:rsidRDefault="00AA44D9">
      <w:pPr>
        <w:pStyle w:val="ConsPlusNormal"/>
        <w:jc w:val="both"/>
      </w:pPr>
    </w:p>
    <w:p w:rsidR="00AA44D9" w:rsidRPr="0079079C" w:rsidRDefault="00AA44D9">
      <w:pPr>
        <w:pStyle w:val="ConsPlusNormal"/>
        <w:jc w:val="right"/>
      </w:pPr>
      <w:proofErr w:type="gramStart"/>
      <w:r w:rsidRPr="0079079C">
        <w:t>Принят</w:t>
      </w:r>
      <w:proofErr w:type="gramEnd"/>
    </w:p>
    <w:p w:rsidR="00AA44D9" w:rsidRPr="0079079C" w:rsidRDefault="00AA44D9">
      <w:pPr>
        <w:pStyle w:val="ConsPlusNormal"/>
        <w:jc w:val="right"/>
      </w:pPr>
      <w:r w:rsidRPr="0079079C">
        <w:t>Верховным Советом</w:t>
      </w:r>
    </w:p>
    <w:p w:rsidR="00AA44D9" w:rsidRPr="0079079C" w:rsidRDefault="00AA44D9">
      <w:pPr>
        <w:pStyle w:val="ConsPlusNormal"/>
        <w:jc w:val="right"/>
      </w:pPr>
      <w:r w:rsidRPr="0079079C">
        <w:t>Республики Хакасия</w:t>
      </w:r>
    </w:p>
    <w:p w:rsidR="00AA44D9" w:rsidRPr="0079079C" w:rsidRDefault="00AA44D9">
      <w:pPr>
        <w:pStyle w:val="ConsPlusNormal"/>
        <w:jc w:val="right"/>
      </w:pPr>
      <w:r w:rsidRPr="0079079C">
        <w:t>27 ноября 2019 года</w:t>
      </w:r>
    </w:p>
    <w:p w:rsidR="00AA44D9" w:rsidRPr="0079079C" w:rsidRDefault="00AA44D9">
      <w:pPr>
        <w:pStyle w:val="ConsPlusNormal"/>
        <w:jc w:val="both"/>
      </w:pPr>
    </w:p>
    <w:p w:rsidR="00AA44D9" w:rsidRPr="0079079C" w:rsidRDefault="00AA44D9">
      <w:pPr>
        <w:pStyle w:val="ConsPlusTitle"/>
        <w:ind w:firstLine="540"/>
        <w:jc w:val="both"/>
        <w:outlineLvl w:val="0"/>
      </w:pPr>
      <w:r w:rsidRPr="0079079C">
        <w:t>Статья 1</w:t>
      </w:r>
    </w:p>
    <w:p w:rsidR="00AA44D9" w:rsidRPr="0079079C" w:rsidRDefault="00AA44D9">
      <w:pPr>
        <w:pStyle w:val="ConsPlusNormal"/>
        <w:jc w:val="both"/>
      </w:pPr>
    </w:p>
    <w:p w:rsidR="00AA44D9" w:rsidRPr="0079079C" w:rsidRDefault="00AA44D9">
      <w:pPr>
        <w:pStyle w:val="ConsPlusNormal"/>
        <w:ind w:firstLine="540"/>
        <w:jc w:val="both"/>
      </w:pPr>
      <w:r w:rsidRPr="0079079C">
        <w:t xml:space="preserve">Внести в Закон Республики Хакасия от 05 октября 2012 года N 90-ЗРХ "О патентной системе налогообложения и о признании </w:t>
      </w:r>
      <w:proofErr w:type="gramStart"/>
      <w:r w:rsidRPr="0079079C">
        <w:t>утратившими</w:t>
      </w:r>
      <w:proofErr w:type="gramEnd"/>
      <w:r w:rsidRPr="0079079C">
        <w:t xml:space="preserve"> силу отдельных законодательных актов Республики Хакасия о налогах" ("Вестник Хакасии", 2012, N 89; 2014, N 72; 2015, N 58, N 86; 2016, N 70; 2017, N 13) следующие изменения:</w:t>
      </w:r>
    </w:p>
    <w:p w:rsidR="00AA44D9" w:rsidRPr="0079079C" w:rsidRDefault="00AA44D9">
      <w:pPr>
        <w:pStyle w:val="ConsPlusNormal"/>
        <w:spacing w:before="220"/>
        <w:ind w:firstLine="540"/>
        <w:jc w:val="both"/>
      </w:pPr>
      <w:r w:rsidRPr="0079079C">
        <w:t>1) в статье 2:</w:t>
      </w:r>
    </w:p>
    <w:p w:rsidR="00AA44D9" w:rsidRPr="0079079C" w:rsidRDefault="00AA44D9">
      <w:pPr>
        <w:pStyle w:val="ConsPlusNormal"/>
        <w:spacing w:before="220"/>
        <w:ind w:firstLine="540"/>
        <w:jc w:val="both"/>
      </w:pPr>
      <w:r w:rsidRPr="0079079C">
        <w:t>а) часть 1 дополнить словами "с учетом положений части 1(1) настоящей статьи";</w:t>
      </w:r>
    </w:p>
    <w:p w:rsidR="00AA44D9" w:rsidRPr="0079079C" w:rsidRDefault="00AA44D9">
      <w:pPr>
        <w:pStyle w:val="ConsPlusNormal"/>
        <w:spacing w:before="220"/>
        <w:ind w:firstLine="540"/>
        <w:jc w:val="both"/>
      </w:pPr>
      <w:r w:rsidRPr="0079079C">
        <w:t>б) дополнить частью 1(1) следующего содержания:</w:t>
      </w:r>
    </w:p>
    <w:p w:rsidR="00AA44D9" w:rsidRPr="0079079C" w:rsidRDefault="00AA44D9">
      <w:pPr>
        <w:pStyle w:val="ConsPlusNormal"/>
        <w:spacing w:before="220"/>
        <w:ind w:firstLine="540"/>
        <w:jc w:val="both"/>
      </w:pPr>
      <w:r w:rsidRPr="0079079C">
        <w:t>"1(1). Размер потенциально возможного к получению индивидуальным предпринимателем годового дохода, рассчитанный в соответствии с приложением к настоящему Закону, в случае превышения:</w:t>
      </w:r>
    </w:p>
    <w:p w:rsidR="00AA44D9" w:rsidRPr="0079079C" w:rsidRDefault="00AA44D9">
      <w:pPr>
        <w:pStyle w:val="ConsPlusNormal"/>
        <w:spacing w:before="220"/>
        <w:ind w:firstLine="540"/>
        <w:jc w:val="both"/>
      </w:pPr>
      <w:r w:rsidRPr="0079079C">
        <w:t>трех миллионов рублей по видам предпринимательской деятельности, указанным в строках 9 - 11, 32, 33, 38, 42, 43 приложения к настоящему Закону, - считается равным трем миллионам рублей;</w:t>
      </w:r>
    </w:p>
    <w:p w:rsidR="00AA44D9" w:rsidRPr="0079079C" w:rsidRDefault="00AA44D9">
      <w:pPr>
        <w:pStyle w:val="ConsPlusNormal"/>
        <w:spacing w:before="220"/>
        <w:ind w:firstLine="540"/>
        <w:jc w:val="both"/>
      </w:pPr>
      <w:r w:rsidRPr="0079079C">
        <w:t>десяти миллионов рублей по видам предпринимательской деятельности, указанным в строках 19, 45 - 47 приложения к настоящему Закону, - считается равным десяти миллионам рублей;</w:t>
      </w:r>
    </w:p>
    <w:p w:rsidR="00AA44D9" w:rsidRPr="0079079C" w:rsidRDefault="00AA44D9">
      <w:pPr>
        <w:pStyle w:val="ConsPlusNormal"/>
        <w:spacing w:before="220"/>
        <w:ind w:firstLine="540"/>
        <w:jc w:val="both"/>
      </w:pPr>
      <w:r w:rsidRPr="0079079C">
        <w:t>одного миллиона рублей по иным видам предпринимательской деятельности, указанным в приложении к настоящему Закону, - считается равным одному миллиону рублей</w:t>
      </w:r>
      <w:proofErr w:type="gramStart"/>
      <w:r w:rsidRPr="0079079C">
        <w:t>.";</w:t>
      </w:r>
      <w:proofErr w:type="gramEnd"/>
    </w:p>
    <w:p w:rsidR="00AA44D9" w:rsidRPr="0079079C" w:rsidRDefault="00AA44D9">
      <w:pPr>
        <w:pStyle w:val="ConsPlusNormal"/>
        <w:spacing w:before="220"/>
        <w:ind w:firstLine="540"/>
        <w:jc w:val="both"/>
      </w:pPr>
      <w:r w:rsidRPr="0079079C">
        <w:t>в) в части 2 слова "частью 1 настоящей статьи" заменить словами "настоящей статьей";</w:t>
      </w:r>
    </w:p>
    <w:p w:rsidR="00AA44D9" w:rsidRPr="0079079C" w:rsidRDefault="00AA44D9">
      <w:pPr>
        <w:pStyle w:val="ConsPlusNormal"/>
        <w:spacing w:before="220"/>
        <w:ind w:firstLine="540"/>
        <w:jc w:val="both"/>
      </w:pPr>
      <w:r w:rsidRPr="0079079C">
        <w:t>г) дополнить частью 3 следующего содержания:</w:t>
      </w:r>
    </w:p>
    <w:p w:rsidR="00AA44D9" w:rsidRPr="0079079C" w:rsidRDefault="00AA44D9">
      <w:pPr>
        <w:pStyle w:val="ConsPlusNormal"/>
        <w:spacing w:before="220"/>
        <w:ind w:firstLine="540"/>
        <w:jc w:val="both"/>
      </w:pPr>
      <w:r w:rsidRPr="0079079C">
        <w:t>"3. Установить следующие ограничения для применения патентной системы налогообложения:</w:t>
      </w:r>
    </w:p>
    <w:p w:rsidR="00AA44D9" w:rsidRPr="0079079C" w:rsidRDefault="00AA44D9">
      <w:pPr>
        <w:pStyle w:val="ConsPlusNormal"/>
        <w:spacing w:before="220"/>
        <w:ind w:firstLine="540"/>
        <w:jc w:val="both"/>
      </w:pPr>
      <w:r w:rsidRPr="0079079C">
        <w:t>не более 20 автотранспортных средств - по виду предпринимательской деятельности, указанному в строке 10 приложения к настоящему Закону;</w:t>
      </w:r>
    </w:p>
    <w:p w:rsidR="00AA44D9" w:rsidRPr="0079079C" w:rsidRDefault="00AA44D9">
      <w:pPr>
        <w:pStyle w:val="ConsPlusNormal"/>
        <w:spacing w:before="220"/>
        <w:ind w:firstLine="540"/>
        <w:jc w:val="both"/>
      </w:pPr>
      <w:r w:rsidRPr="0079079C">
        <w:t>не более 20 автотранспортных средств - по виду предпринимательской деятельности, указанному в строке 11 приложения к настоящему Закону;</w:t>
      </w:r>
    </w:p>
    <w:p w:rsidR="00AA44D9" w:rsidRPr="0079079C" w:rsidRDefault="00AA44D9">
      <w:pPr>
        <w:pStyle w:val="ConsPlusNormal"/>
        <w:spacing w:before="220"/>
        <w:ind w:firstLine="540"/>
        <w:jc w:val="both"/>
      </w:pPr>
      <w:r w:rsidRPr="0079079C">
        <w:t>не более 3000 квадратных метров общей площади сдаваемых в аренду (наем) жилых и нежилых помещений, земельных участков, принадлежащих индивидуальному предпринимателю на праве собственности, - по виду предпринимательской деятельности, указанному в строке 19 приложения к настоящему Закону;</w:t>
      </w:r>
    </w:p>
    <w:p w:rsidR="00AA44D9" w:rsidRPr="0079079C" w:rsidRDefault="00AA44D9">
      <w:pPr>
        <w:pStyle w:val="ConsPlusNormal"/>
        <w:spacing w:before="220"/>
        <w:ind w:firstLine="540"/>
        <w:jc w:val="both"/>
      </w:pPr>
      <w:r w:rsidRPr="0079079C">
        <w:t>не более 460 квадратных метров общей площади объектов - по виду предпринимательской деятельности, указанному в строке 45 приложения к настоящему Закону;</w:t>
      </w:r>
    </w:p>
    <w:p w:rsidR="00AA44D9" w:rsidRPr="0079079C" w:rsidRDefault="00AA44D9">
      <w:pPr>
        <w:pStyle w:val="ConsPlusNormal"/>
        <w:spacing w:before="220"/>
        <w:ind w:firstLine="540"/>
        <w:jc w:val="both"/>
      </w:pPr>
      <w:r w:rsidRPr="0079079C">
        <w:t xml:space="preserve">не более 460 квадратных метров общей площади объектов (за исключением объектов нестационарной торговой сети) - по виду предпринимательской деятельности, указанному в строке 46 приложения к настоящему </w:t>
      </w:r>
      <w:r w:rsidRPr="0079079C">
        <w:lastRenderedPageBreak/>
        <w:t>Закону</w:t>
      </w:r>
      <w:proofErr w:type="gramStart"/>
      <w:r w:rsidRPr="0079079C">
        <w:t>.";</w:t>
      </w:r>
      <w:proofErr w:type="gramEnd"/>
    </w:p>
    <w:p w:rsidR="00AA44D9" w:rsidRPr="0079079C" w:rsidRDefault="00AA44D9">
      <w:pPr>
        <w:pStyle w:val="ConsPlusNormal"/>
        <w:spacing w:before="220"/>
        <w:ind w:firstLine="540"/>
        <w:jc w:val="both"/>
      </w:pPr>
      <w:r w:rsidRPr="0079079C">
        <w:t>2) приложение изложить в следующей редакции:</w:t>
      </w:r>
    </w:p>
    <w:p w:rsidR="00AA44D9" w:rsidRPr="0079079C" w:rsidRDefault="00AA44D9">
      <w:pPr>
        <w:pStyle w:val="ConsPlusNormal"/>
        <w:jc w:val="both"/>
      </w:pPr>
    </w:p>
    <w:p w:rsidR="00AA44D9" w:rsidRPr="0079079C" w:rsidRDefault="00AA44D9">
      <w:pPr>
        <w:pStyle w:val="ConsPlusNormal"/>
        <w:jc w:val="right"/>
      </w:pPr>
      <w:r w:rsidRPr="0079079C">
        <w:t>"Приложение</w:t>
      </w:r>
    </w:p>
    <w:p w:rsidR="00AA44D9" w:rsidRPr="0079079C" w:rsidRDefault="00AA44D9">
      <w:pPr>
        <w:pStyle w:val="ConsPlusNormal"/>
        <w:jc w:val="right"/>
      </w:pPr>
      <w:r w:rsidRPr="0079079C">
        <w:t>к Закону Республики Хакасия</w:t>
      </w:r>
    </w:p>
    <w:p w:rsidR="00AA44D9" w:rsidRPr="0079079C" w:rsidRDefault="00AA44D9">
      <w:pPr>
        <w:pStyle w:val="ConsPlusNormal"/>
        <w:jc w:val="right"/>
      </w:pPr>
      <w:r w:rsidRPr="0079079C">
        <w:t>"О патентной системе</w:t>
      </w:r>
    </w:p>
    <w:p w:rsidR="00AA44D9" w:rsidRPr="0079079C" w:rsidRDefault="00AA44D9">
      <w:pPr>
        <w:pStyle w:val="ConsPlusNormal"/>
        <w:jc w:val="right"/>
      </w:pPr>
      <w:r w:rsidRPr="0079079C">
        <w:t>налогообложения и о признании</w:t>
      </w:r>
    </w:p>
    <w:p w:rsidR="00AA44D9" w:rsidRPr="0079079C" w:rsidRDefault="00AA44D9">
      <w:pPr>
        <w:pStyle w:val="ConsPlusNormal"/>
        <w:jc w:val="right"/>
      </w:pPr>
      <w:proofErr w:type="gramStart"/>
      <w:r w:rsidRPr="0079079C">
        <w:t>утратившими</w:t>
      </w:r>
      <w:proofErr w:type="gramEnd"/>
      <w:r w:rsidRPr="0079079C">
        <w:t xml:space="preserve"> силу отдельных</w:t>
      </w:r>
    </w:p>
    <w:p w:rsidR="00AA44D9" w:rsidRPr="0079079C" w:rsidRDefault="00AA44D9">
      <w:pPr>
        <w:pStyle w:val="ConsPlusNormal"/>
        <w:jc w:val="right"/>
      </w:pPr>
      <w:r w:rsidRPr="0079079C">
        <w:t>законодательных актов</w:t>
      </w:r>
    </w:p>
    <w:p w:rsidR="00AA44D9" w:rsidRPr="0079079C" w:rsidRDefault="00AA44D9">
      <w:pPr>
        <w:pStyle w:val="ConsPlusNormal"/>
        <w:jc w:val="right"/>
      </w:pPr>
      <w:r w:rsidRPr="0079079C">
        <w:t>Республики Хакасия о налогах"</w:t>
      </w:r>
    </w:p>
    <w:p w:rsidR="00AA44D9" w:rsidRPr="0079079C" w:rsidRDefault="00AA44D9">
      <w:pPr>
        <w:pStyle w:val="ConsPlusNormal"/>
        <w:jc w:val="both"/>
      </w:pPr>
    </w:p>
    <w:p w:rsidR="00AA44D9" w:rsidRPr="0079079C" w:rsidRDefault="00AA44D9">
      <w:pPr>
        <w:pStyle w:val="ConsPlusNormal"/>
        <w:jc w:val="center"/>
      </w:pPr>
      <w:r w:rsidRPr="0079079C">
        <w:t>РАЗМЕРЫ</w:t>
      </w:r>
    </w:p>
    <w:p w:rsidR="00AA44D9" w:rsidRPr="0079079C" w:rsidRDefault="00AA44D9">
      <w:pPr>
        <w:pStyle w:val="ConsPlusNormal"/>
        <w:jc w:val="center"/>
      </w:pPr>
      <w:r w:rsidRPr="0079079C">
        <w:t xml:space="preserve">потенциально </w:t>
      </w:r>
      <w:proofErr w:type="gramStart"/>
      <w:r w:rsidRPr="0079079C">
        <w:t>возможного</w:t>
      </w:r>
      <w:proofErr w:type="gramEnd"/>
      <w:r w:rsidRPr="0079079C">
        <w:t xml:space="preserve"> к получению индивидуальным</w:t>
      </w:r>
    </w:p>
    <w:p w:rsidR="00AA44D9" w:rsidRPr="0079079C" w:rsidRDefault="00AA44D9">
      <w:pPr>
        <w:pStyle w:val="ConsPlusNormal"/>
        <w:jc w:val="center"/>
      </w:pPr>
      <w:r w:rsidRPr="0079079C">
        <w:t>предпринимателем годового дохода по видам</w:t>
      </w:r>
    </w:p>
    <w:p w:rsidR="00AA44D9" w:rsidRPr="0079079C" w:rsidRDefault="00AA44D9">
      <w:pPr>
        <w:pStyle w:val="ConsPlusNormal"/>
        <w:jc w:val="center"/>
      </w:pPr>
      <w:r w:rsidRPr="0079079C">
        <w:t>предпринимательской деятельности</w:t>
      </w:r>
    </w:p>
    <w:p w:rsidR="00AA44D9" w:rsidRPr="0079079C" w:rsidRDefault="00AA44D9">
      <w:pPr>
        <w:pStyle w:val="ConsPlusNormal"/>
        <w:jc w:val="both"/>
      </w:pPr>
    </w:p>
    <w:p w:rsidR="00AA44D9" w:rsidRPr="0079079C" w:rsidRDefault="00AA44D9">
      <w:pPr>
        <w:sectPr w:rsidR="00AA44D9" w:rsidRPr="0079079C" w:rsidSect="009F7CE8">
          <w:pgSz w:w="11906" w:h="16838"/>
          <w:pgMar w:top="284" w:right="424" w:bottom="1134" w:left="709" w:header="708" w:footer="708" w:gutter="0"/>
          <w:cols w:space="708"/>
          <w:docGrid w:linePitch="360"/>
        </w:sectPr>
      </w:pPr>
    </w:p>
    <w:tbl>
      <w:tblPr>
        <w:tblW w:w="15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109"/>
        <w:gridCol w:w="3827"/>
        <w:gridCol w:w="1142"/>
        <w:gridCol w:w="1133"/>
        <w:gridCol w:w="994"/>
        <w:gridCol w:w="1128"/>
        <w:gridCol w:w="1133"/>
      </w:tblGrid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lastRenderedPageBreak/>
              <w:t>N строки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Вид предпринимательской деятельности</w:t>
            </w:r>
          </w:p>
        </w:tc>
        <w:tc>
          <w:tcPr>
            <w:tcW w:w="3827" w:type="dxa"/>
            <w:vMerge w:val="restart"/>
          </w:tcPr>
          <w:p w:rsidR="00AA44D9" w:rsidRPr="0079079C" w:rsidRDefault="00AA44D9" w:rsidP="009F7CE8">
            <w:pPr>
              <w:pStyle w:val="ConsPlusNormal"/>
              <w:ind w:left="86" w:hanging="86"/>
              <w:jc w:val="center"/>
            </w:pPr>
            <w:r w:rsidRPr="0079079C">
              <w:t>Физический показатель</w:t>
            </w:r>
          </w:p>
        </w:tc>
        <w:tc>
          <w:tcPr>
            <w:tcW w:w="5530" w:type="dxa"/>
            <w:gridSpan w:val="5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Размер потенциально возможного к получению индивидуальным предпринимателем годового дохода по территориям действия патентов по группам муниципальных образований (рублей)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  <w:vMerge/>
          </w:tcPr>
          <w:p w:rsidR="00AA44D9" w:rsidRPr="0079079C" w:rsidRDefault="00AA44D9"/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группа 1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группа 2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группа 3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группа 4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группа 5</w:t>
            </w:r>
          </w:p>
        </w:tc>
      </w:tr>
      <w:tr w:rsidR="0079079C" w:rsidRPr="0079079C" w:rsidTr="009F7CE8">
        <w:tc>
          <w:tcPr>
            <w:tcW w:w="907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</w:t>
            </w:r>
          </w:p>
        </w:tc>
        <w:tc>
          <w:tcPr>
            <w:tcW w:w="5109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8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r w:rsidRPr="0079079C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160000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128000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112000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72000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60000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112000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89600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78400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50400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42000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r w:rsidRPr="0079079C">
              <w:t>Ремонт, чистка, окраска и пошив обуви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160000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128000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112000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72000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60000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112000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89600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78400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50400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42000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r w:rsidRPr="0079079C">
              <w:t>Парикмахерские и косметические услуги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180000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144000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126000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81000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67500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126000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100800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88200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56700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47250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r w:rsidRPr="0079079C">
              <w:t>Химическая чистка, крашение и услуги прачечных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120000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96000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84000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54000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45000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84000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67200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58800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37800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31500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r w:rsidRPr="0079079C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120000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96000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84000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72000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60000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84000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67200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58800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50400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42000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r w:rsidRPr="0079079C">
              <w:t xml:space="preserve">Ремонт и техническое обслуживание бытовой </w:t>
            </w:r>
            <w:r w:rsidRPr="0079079C">
              <w:lastRenderedPageBreak/>
              <w:t>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lastRenderedPageBreak/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220000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176000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154000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99000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83000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132000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105600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92400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59400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49800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lastRenderedPageBreak/>
              <w:t>7.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r w:rsidRPr="0079079C">
              <w:t>Ремонт мебели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130000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104000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91000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59000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49000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91000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72800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63700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41300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34300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8.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r w:rsidRPr="0079079C">
              <w:t>Услуги фотоателье, фот</w:t>
            </w:r>
            <w:proofErr w:type="gramStart"/>
            <w:r w:rsidRPr="0079079C">
              <w:t>о-</w:t>
            </w:r>
            <w:proofErr w:type="gramEnd"/>
            <w:r w:rsidRPr="0079079C">
              <w:t xml:space="preserve"> и кинолабораторий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160000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128000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112000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72000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60000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112000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89600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78400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50400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42000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9.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r w:rsidRPr="0079079C">
              <w:t xml:space="preserve">Техническое обслуживание и ремонт автотранспортных и </w:t>
            </w:r>
            <w:proofErr w:type="spellStart"/>
            <w:r w:rsidRPr="0079079C">
              <w:t>мототранспортных</w:t>
            </w:r>
            <w:proofErr w:type="spellEnd"/>
            <w:r w:rsidRPr="0079079C">
              <w:t xml:space="preserve"> средств, машин и оборудования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300000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240000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210000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135000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113000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240000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192000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168000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108000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90400</w:t>
            </w:r>
          </w:p>
        </w:tc>
      </w:tr>
      <w:tr w:rsidR="0079079C" w:rsidRPr="0079079C" w:rsidTr="009F7CE8">
        <w:tc>
          <w:tcPr>
            <w:tcW w:w="907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10.</w:t>
            </w:r>
          </w:p>
        </w:tc>
        <w:tc>
          <w:tcPr>
            <w:tcW w:w="5109" w:type="dxa"/>
          </w:tcPr>
          <w:p w:rsidR="00AA44D9" w:rsidRPr="0079079C" w:rsidRDefault="00AA44D9">
            <w:pPr>
              <w:pStyle w:val="ConsPlusNormal"/>
            </w:pPr>
            <w:r w:rsidRPr="0079079C"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1 тонну грузоподъемности</w:t>
            </w:r>
          </w:p>
        </w:tc>
        <w:tc>
          <w:tcPr>
            <w:tcW w:w="5530" w:type="dxa"/>
            <w:gridSpan w:val="5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10000 (на всей территории Республики Хакасия)</w:t>
            </w:r>
          </w:p>
        </w:tc>
      </w:tr>
      <w:tr w:rsidR="0079079C" w:rsidRPr="0079079C" w:rsidTr="009F7CE8">
        <w:tc>
          <w:tcPr>
            <w:tcW w:w="907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11.</w:t>
            </w:r>
          </w:p>
        </w:tc>
        <w:tc>
          <w:tcPr>
            <w:tcW w:w="5109" w:type="dxa"/>
          </w:tcPr>
          <w:p w:rsidR="00AA44D9" w:rsidRPr="0079079C" w:rsidRDefault="00AA44D9">
            <w:pPr>
              <w:pStyle w:val="ConsPlusNormal"/>
            </w:pPr>
            <w:r w:rsidRPr="0079079C"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1 пассажирское место</w:t>
            </w:r>
          </w:p>
        </w:tc>
        <w:tc>
          <w:tcPr>
            <w:tcW w:w="5530" w:type="dxa"/>
            <w:gridSpan w:val="5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10000 (на всей территории Республики Хакасия)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12.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r w:rsidRPr="0079079C">
              <w:t>Ремонт жилья и других построек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200000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160000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140000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90000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75000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120000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96000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84000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54000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45000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13.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r w:rsidRPr="0079079C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300000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240000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210000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135000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113000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120000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96000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84000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54000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45200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14.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r w:rsidRPr="0079079C">
              <w:t>Услуги по ост</w:t>
            </w:r>
            <w:bookmarkStart w:id="0" w:name="_GoBack"/>
            <w:bookmarkEnd w:id="0"/>
            <w:r w:rsidRPr="0079079C">
              <w:t xml:space="preserve">еклению балконов и лоджий, нарезке </w:t>
            </w:r>
            <w:r w:rsidRPr="0079079C">
              <w:lastRenderedPageBreak/>
              <w:t>стекла и зеркал, художественной обработке стекла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lastRenderedPageBreak/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150000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120000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105000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67000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56000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75000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52500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33500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28000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lastRenderedPageBreak/>
              <w:t>15.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r w:rsidRPr="0079079C">
              <w:t>Услуги по обучению населения на курсах и по репетиторству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200000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160000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140000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90000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75000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80000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64000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56000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36000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30000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16.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r w:rsidRPr="0079079C">
              <w:t>Услуги по присмотру и уходу за детьми и больными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200000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160000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140000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90000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75000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80000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64000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56000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36000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30000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17.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r w:rsidRPr="0079079C"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200000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160000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140000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90000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75000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80000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64000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56000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36000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30000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18.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r w:rsidRPr="0079079C">
              <w:t>Ветеринарные услуги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150000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120000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105000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90000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75000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75000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52500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45000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37500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19.</w:t>
            </w:r>
          </w:p>
        </w:tc>
        <w:tc>
          <w:tcPr>
            <w:tcW w:w="5109" w:type="dxa"/>
          </w:tcPr>
          <w:p w:rsidR="00AA44D9" w:rsidRPr="0079079C" w:rsidRDefault="00AA44D9">
            <w:pPr>
              <w:pStyle w:val="ConsPlusNormal"/>
            </w:pPr>
            <w:r w:rsidRPr="0079079C">
              <w:t>Сдача в аренду (наем) жилых и нежилых помещений, садовых домов,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9357" w:type="dxa"/>
            <w:gridSpan w:val="6"/>
          </w:tcPr>
          <w:p w:rsidR="00AA44D9" w:rsidRPr="0079079C" w:rsidRDefault="00AA44D9">
            <w:pPr>
              <w:pStyle w:val="ConsPlusNormal"/>
            </w:pP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</w:tcPr>
          <w:p w:rsidR="00AA44D9" w:rsidRPr="0079079C" w:rsidRDefault="00AA44D9">
            <w:pPr>
              <w:pStyle w:val="ConsPlusNormal"/>
            </w:pPr>
            <w:r w:rsidRPr="0079079C">
              <w:t>сдача в аренду (наем) жилых помещений, садовых домов, принадлежащих индивидуальному предпринимателю на праве собственности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1 квадратный метр площади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2261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1508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1131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980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754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</w:tcPr>
          <w:p w:rsidR="00AA44D9" w:rsidRPr="0079079C" w:rsidRDefault="00AA44D9">
            <w:pPr>
              <w:pStyle w:val="ConsPlusNormal"/>
            </w:pPr>
            <w:r w:rsidRPr="0079079C">
              <w:t>сдача в аренду (наем) нежилых помещений,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1 квадратный метр площади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3015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2638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2261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2111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1281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lastRenderedPageBreak/>
              <w:t>20.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r w:rsidRPr="0079079C">
              <w:t>Изготовление изделий народных художественных промыслов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200000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160000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140000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90000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75000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80000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64000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56000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36000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30000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21.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proofErr w:type="gramStart"/>
            <w:r w:rsidRPr="0079079C"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79079C">
              <w:t>маслосемян</w:t>
            </w:r>
            <w:proofErr w:type="spellEnd"/>
            <w:r w:rsidRPr="0079079C"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79079C">
              <w:t xml:space="preserve"> </w:t>
            </w:r>
            <w:proofErr w:type="gramStart"/>
            <w:r w:rsidRPr="0079079C"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79079C"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150000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120000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105000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67000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56000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90000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72000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63000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40200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33600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22.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r w:rsidRPr="0079079C">
              <w:t>Производство и реставрация ковров и ковровых изделий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75000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53000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45000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38000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 xml:space="preserve">на единицу средней численности </w:t>
            </w:r>
            <w:r w:rsidRPr="0079079C">
              <w:lastRenderedPageBreak/>
              <w:t>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lastRenderedPageBreak/>
              <w:t>56250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45000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39750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33750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28500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lastRenderedPageBreak/>
              <w:t>23.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r w:rsidRPr="0079079C">
              <w:t>Ремонт ювелирных изделий, бижутерии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150000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120000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105000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90000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75000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75000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52500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45000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37500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24.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r w:rsidRPr="0079079C">
              <w:t>Чеканка и гравировка ювелирных изделий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150000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120000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105000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90000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75000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48000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42000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36000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30000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25.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r w:rsidRPr="0079079C"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75000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53000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45000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38000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52500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42000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37100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31500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26600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26.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r w:rsidRPr="0079079C">
              <w:t>Услуги по уборке жилых помещений и ведению домашнего хозяйства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150000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120000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105000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90000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75000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48000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42000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36000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30000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27.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r w:rsidRPr="0079079C"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200000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160000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140000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90000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75000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80000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64000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56000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36000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30000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28.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r w:rsidRPr="0079079C">
              <w:t>Проведение занятий по физической культуре и спорту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200000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160000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140000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90000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75000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100000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80000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70000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45000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37500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29.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r w:rsidRPr="0079079C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75000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53000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45000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38000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 xml:space="preserve">на единицу средней численности </w:t>
            </w:r>
            <w:r w:rsidRPr="0079079C">
              <w:lastRenderedPageBreak/>
              <w:t>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lastRenderedPageBreak/>
              <w:t>37500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26500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22500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19000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lastRenderedPageBreak/>
              <w:t>30.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r w:rsidRPr="0079079C">
              <w:t>Услуги платных туалетов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100000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80000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70000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45000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38000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35000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22500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19000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31.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r w:rsidRPr="0079079C">
              <w:t>Услуги поваров по изготовлению блюд на дому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75000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53000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45000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38000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37500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26500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22500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19000</w:t>
            </w:r>
          </w:p>
        </w:tc>
      </w:tr>
      <w:tr w:rsidR="0079079C" w:rsidRPr="0079079C" w:rsidTr="009F7CE8">
        <w:tc>
          <w:tcPr>
            <w:tcW w:w="907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32.</w:t>
            </w:r>
          </w:p>
        </w:tc>
        <w:tc>
          <w:tcPr>
            <w:tcW w:w="5109" w:type="dxa"/>
          </w:tcPr>
          <w:p w:rsidR="00AA44D9" w:rsidRPr="0079079C" w:rsidRDefault="00AA44D9">
            <w:pPr>
              <w:pStyle w:val="ConsPlusNormal"/>
            </w:pPr>
            <w:r w:rsidRPr="0079079C">
              <w:t>Оказание услуг по перевозке пассажиров водным транспортом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1 пассажирское место</w:t>
            </w:r>
          </w:p>
        </w:tc>
        <w:tc>
          <w:tcPr>
            <w:tcW w:w="5530" w:type="dxa"/>
            <w:gridSpan w:val="5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15000 (на всей территории Республики Хакасия)</w:t>
            </w:r>
          </w:p>
        </w:tc>
      </w:tr>
      <w:tr w:rsidR="0079079C" w:rsidRPr="0079079C" w:rsidTr="009F7CE8">
        <w:tc>
          <w:tcPr>
            <w:tcW w:w="907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33.</w:t>
            </w:r>
          </w:p>
        </w:tc>
        <w:tc>
          <w:tcPr>
            <w:tcW w:w="5109" w:type="dxa"/>
          </w:tcPr>
          <w:p w:rsidR="00AA44D9" w:rsidRPr="0079079C" w:rsidRDefault="00AA44D9">
            <w:pPr>
              <w:pStyle w:val="ConsPlusNormal"/>
            </w:pPr>
            <w:r w:rsidRPr="0079079C">
              <w:t>Оказание услуг по перевозке грузов водным транспортом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1 тонну грузоподъемности</w:t>
            </w:r>
          </w:p>
        </w:tc>
        <w:tc>
          <w:tcPr>
            <w:tcW w:w="5530" w:type="dxa"/>
            <w:gridSpan w:val="5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10000 (на всей территории Республики Хакасия)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34.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proofErr w:type="gramStart"/>
            <w:r w:rsidRPr="0079079C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113000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90000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78000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67000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56000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50850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40500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35100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30150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25200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35.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r w:rsidRPr="0079079C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150000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120000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105000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67000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56000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67500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54000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47250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30150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25200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36.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r w:rsidRPr="0079079C">
              <w:t>Услуги по зеленому хозяйству и декоративному цветоводству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200000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160000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140000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90000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75000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80000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64000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56000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36000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30000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37.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r w:rsidRPr="0079079C">
              <w:t>Ведение охотничьего хозяйства и осуществление охоты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150000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120000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105000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90000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75000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 xml:space="preserve">на единицу средней численности </w:t>
            </w:r>
            <w:r w:rsidRPr="0079079C">
              <w:lastRenderedPageBreak/>
              <w:t>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lastRenderedPageBreak/>
              <w:t>60000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48000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42000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36000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30000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lastRenderedPageBreak/>
              <w:t>38.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r w:rsidRPr="0079079C"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200000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160000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140000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90000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75000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140000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112000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98000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63000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52500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39.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r w:rsidRPr="0079079C">
              <w:t>Осуществление частной детективной деятельности лицом, имеющим лицензию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150000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120000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105000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90000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75000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75000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52500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45000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37500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40.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r w:rsidRPr="0079079C">
              <w:t>Услуги по прокату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150000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120000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105000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67000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56000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75000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52500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33500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28000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41.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r w:rsidRPr="0079079C">
              <w:t>Экскурсионные услуги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100000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80000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70000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45000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38000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35000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22500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19000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42.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r w:rsidRPr="0079079C">
              <w:t>Обрядовые услуги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75000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53000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45000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38000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37500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26500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22500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19000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43.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r w:rsidRPr="0079079C">
              <w:t>Ритуальные услуги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150000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120000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105000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67000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56000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 xml:space="preserve">на единицу средней численности </w:t>
            </w:r>
            <w:r w:rsidRPr="0079079C">
              <w:lastRenderedPageBreak/>
              <w:t>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lastRenderedPageBreak/>
              <w:t>75000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52500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33500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28000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lastRenderedPageBreak/>
              <w:t>44.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r w:rsidRPr="0079079C">
              <w:t>Услуги уличных патрулей, охранников, сторожей и вахтеров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75000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53000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45000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38000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37500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26500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22500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19000</w:t>
            </w:r>
          </w:p>
        </w:tc>
      </w:tr>
      <w:tr w:rsidR="0079079C" w:rsidRPr="0079079C" w:rsidTr="009F7CE8">
        <w:tc>
          <w:tcPr>
            <w:tcW w:w="907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45.</w:t>
            </w:r>
          </w:p>
        </w:tc>
        <w:tc>
          <w:tcPr>
            <w:tcW w:w="5109" w:type="dxa"/>
          </w:tcPr>
          <w:p w:rsidR="00AA44D9" w:rsidRPr="0079079C" w:rsidRDefault="00AA44D9">
            <w:pPr>
              <w:pStyle w:val="ConsPlusNormal"/>
            </w:pPr>
            <w:r w:rsidRPr="0079079C"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1 квадратный метр площади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21600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17280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15120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9720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8136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46.</w:t>
            </w:r>
          </w:p>
        </w:tc>
        <w:tc>
          <w:tcPr>
            <w:tcW w:w="5109" w:type="dxa"/>
          </w:tcPr>
          <w:p w:rsidR="00AA44D9" w:rsidRPr="0079079C" w:rsidRDefault="00AA44D9">
            <w:pPr>
              <w:pStyle w:val="ConsPlusNormal"/>
            </w:pPr>
            <w:r w:rsidRPr="0079079C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9357" w:type="dxa"/>
            <w:gridSpan w:val="6"/>
          </w:tcPr>
          <w:p w:rsidR="00AA44D9" w:rsidRPr="0079079C" w:rsidRDefault="00AA44D9">
            <w:pPr>
              <w:pStyle w:val="ConsPlusNormal"/>
            </w:pP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</w:tcPr>
          <w:p w:rsidR="00AA44D9" w:rsidRPr="0079079C" w:rsidRDefault="00AA44D9">
            <w:pPr>
              <w:pStyle w:val="ConsPlusNormal"/>
            </w:pPr>
            <w:r w:rsidRPr="0079079C">
              <w:t>розничная торговля, осуществляемая через объекты стационарной торговой сети, не имеющие торговых залов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1 квадратный метр площади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21600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17280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15120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9720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8136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</w:tcPr>
          <w:p w:rsidR="00AA44D9" w:rsidRPr="0079079C" w:rsidRDefault="00AA44D9">
            <w:pPr>
              <w:pStyle w:val="ConsPlusNormal"/>
            </w:pPr>
            <w:r w:rsidRPr="0079079C">
              <w:t>розничная торговля, осуществляемая через объекты нестационарной торговой сети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за один объект нестационарной торговой сети</w:t>
            </w:r>
          </w:p>
        </w:tc>
        <w:tc>
          <w:tcPr>
            <w:tcW w:w="5530" w:type="dxa"/>
            <w:gridSpan w:val="5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200000 (на всей территории Республики Хакасия)</w:t>
            </w:r>
          </w:p>
        </w:tc>
      </w:tr>
      <w:tr w:rsidR="0079079C" w:rsidRPr="0079079C" w:rsidTr="009F7CE8">
        <w:tc>
          <w:tcPr>
            <w:tcW w:w="907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47.</w:t>
            </w:r>
          </w:p>
        </w:tc>
        <w:tc>
          <w:tcPr>
            <w:tcW w:w="5109" w:type="dxa"/>
          </w:tcPr>
          <w:p w:rsidR="00AA44D9" w:rsidRPr="0079079C" w:rsidRDefault="00AA44D9">
            <w:pPr>
              <w:pStyle w:val="ConsPlusNormal"/>
            </w:pPr>
            <w:r w:rsidRPr="0079079C"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1 квадратный метр площади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12000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9600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8400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5400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4520</w:t>
            </w:r>
          </w:p>
        </w:tc>
      </w:tr>
      <w:tr w:rsidR="0079079C" w:rsidRPr="0079079C" w:rsidTr="009F7CE8">
        <w:tc>
          <w:tcPr>
            <w:tcW w:w="907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48.</w:t>
            </w:r>
          </w:p>
        </w:tc>
        <w:tc>
          <w:tcPr>
            <w:tcW w:w="5109" w:type="dxa"/>
          </w:tcPr>
          <w:p w:rsidR="00AA44D9" w:rsidRPr="0079079C" w:rsidRDefault="00AA44D9">
            <w:pPr>
              <w:pStyle w:val="ConsPlusNormal"/>
            </w:pPr>
            <w:r w:rsidRPr="0079079C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1 объект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300000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240000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210000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180000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150000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49.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r w:rsidRPr="0079079C">
              <w:t xml:space="preserve">Оказание услуг по забою, транспортировке, </w:t>
            </w:r>
            <w:r w:rsidRPr="0079079C">
              <w:lastRenderedPageBreak/>
              <w:t>перегонке, выпасу скота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lastRenderedPageBreak/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112500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90000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78000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67000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56000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56250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45000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39000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33500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28000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lastRenderedPageBreak/>
              <w:t>50.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r w:rsidRPr="0079079C">
              <w:t>Производство кожи и изделий из кожи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112500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90000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78000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67000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56000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67500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54000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46800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40200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33600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51.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r w:rsidRPr="0079079C">
              <w:t xml:space="preserve">Сбор и заготовка пищевых лесных ресурсов, </w:t>
            </w:r>
            <w:proofErr w:type="spellStart"/>
            <w:r w:rsidRPr="0079079C">
              <w:t>недревесных</w:t>
            </w:r>
            <w:proofErr w:type="spellEnd"/>
            <w:r w:rsidRPr="0079079C">
              <w:t xml:space="preserve"> лесных ресурсов и лекарственных растений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113000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90000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78000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67000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56000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67800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54000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46800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40200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33600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52.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r w:rsidRPr="0079079C">
              <w:t>Сушка, переработка и консервирование фруктов и овощей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150000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120000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105000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67000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56000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90000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72000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63000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40200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33600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53.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r w:rsidRPr="0079079C">
              <w:t>Производство молочной продукции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113000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90000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78000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67000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56000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67800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54000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46800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40200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33600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54.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r w:rsidRPr="0079079C"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113000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90000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78000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67000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56000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50850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40500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35100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30150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25200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55.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r w:rsidRPr="0079079C">
              <w:t>Производство хлебобулочных и мучных кондитерских изделий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150000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120000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105000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67000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56000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90000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72000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63000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40200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33600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56.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r w:rsidRPr="0079079C">
              <w:t>Товарное и спортивное рыболовство и рыбоводство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113000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90000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78000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67000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56000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 xml:space="preserve">на единицу средней численности </w:t>
            </w:r>
            <w:r w:rsidRPr="0079079C">
              <w:lastRenderedPageBreak/>
              <w:t>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lastRenderedPageBreak/>
              <w:t>67800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54000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46800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40200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33600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lastRenderedPageBreak/>
              <w:t>57.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r w:rsidRPr="0079079C">
              <w:t>Лесоводство и прочая лесохозяйственная деятельность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113000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90000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78000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67000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56000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67800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54000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46800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40200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33600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58.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r w:rsidRPr="0079079C">
              <w:t>Деятельность по письменному и устному переводу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150000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120000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105000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90000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75000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48000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42000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36000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30000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59.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r w:rsidRPr="0079079C">
              <w:t>Деятельность по уходу за престарелыми и инвалидами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150000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120000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105000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90000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75000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48000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42000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36000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30000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60.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r w:rsidRPr="0079079C">
              <w:t>Сбор, обработка и утилизация отходов, а также обработка вторичного сырья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150000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120000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105000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90000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75000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48000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42000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36000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30000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61.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r w:rsidRPr="0079079C">
              <w:t>Резка, обработка и отделка камня для памятников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200000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160000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140000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90000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75000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80000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64000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56000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36000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30000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62.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r w:rsidRPr="0079079C"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220000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176000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154000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99000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83000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132000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105600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92400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59400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49800</w:t>
            </w:r>
          </w:p>
        </w:tc>
      </w:tr>
      <w:tr w:rsidR="0079079C" w:rsidRPr="0079079C" w:rsidTr="009F7CE8">
        <w:tc>
          <w:tcPr>
            <w:tcW w:w="907" w:type="dxa"/>
            <w:vMerge w:val="restart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63.</w:t>
            </w:r>
          </w:p>
        </w:tc>
        <w:tc>
          <w:tcPr>
            <w:tcW w:w="5109" w:type="dxa"/>
            <w:vMerge w:val="restart"/>
          </w:tcPr>
          <w:p w:rsidR="00AA44D9" w:rsidRPr="0079079C" w:rsidRDefault="00AA44D9">
            <w:pPr>
              <w:pStyle w:val="ConsPlusNormal"/>
            </w:pPr>
            <w:r w:rsidRPr="0079079C">
              <w:t>Ремонт компьютеров и коммуникационного оборудования</w:t>
            </w:r>
          </w:p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>без привлечения 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220000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176000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154000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99000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83000</w:t>
            </w:r>
          </w:p>
        </w:tc>
      </w:tr>
      <w:tr w:rsidR="0079079C" w:rsidRPr="0079079C" w:rsidTr="009F7CE8">
        <w:tc>
          <w:tcPr>
            <w:tcW w:w="907" w:type="dxa"/>
            <w:vMerge/>
          </w:tcPr>
          <w:p w:rsidR="00AA44D9" w:rsidRPr="0079079C" w:rsidRDefault="00AA44D9"/>
        </w:tc>
        <w:tc>
          <w:tcPr>
            <w:tcW w:w="5109" w:type="dxa"/>
            <w:vMerge/>
          </w:tcPr>
          <w:p w:rsidR="00AA44D9" w:rsidRPr="0079079C" w:rsidRDefault="00AA44D9"/>
        </w:tc>
        <w:tc>
          <w:tcPr>
            <w:tcW w:w="3827" w:type="dxa"/>
          </w:tcPr>
          <w:p w:rsidR="00AA44D9" w:rsidRPr="0079079C" w:rsidRDefault="00AA44D9">
            <w:pPr>
              <w:pStyle w:val="ConsPlusNormal"/>
            </w:pPr>
            <w:r w:rsidRPr="0079079C">
              <w:t xml:space="preserve">на единицу средней численности </w:t>
            </w:r>
            <w:r w:rsidRPr="0079079C">
              <w:lastRenderedPageBreak/>
              <w:t>наемных работников</w:t>
            </w:r>
          </w:p>
        </w:tc>
        <w:tc>
          <w:tcPr>
            <w:tcW w:w="1142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lastRenderedPageBreak/>
              <w:t>132000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105600</w:t>
            </w:r>
          </w:p>
        </w:tc>
        <w:tc>
          <w:tcPr>
            <w:tcW w:w="994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92400</w:t>
            </w:r>
          </w:p>
        </w:tc>
        <w:tc>
          <w:tcPr>
            <w:tcW w:w="1128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59400</w:t>
            </w:r>
          </w:p>
        </w:tc>
        <w:tc>
          <w:tcPr>
            <w:tcW w:w="1133" w:type="dxa"/>
          </w:tcPr>
          <w:p w:rsidR="00AA44D9" w:rsidRPr="0079079C" w:rsidRDefault="00AA44D9">
            <w:pPr>
              <w:pStyle w:val="ConsPlusNormal"/>
              <w:jc w:val="center"/>
            </w:pPr>
            <w:r w:rsidRPr="0079079C">
              <w:t>49800</w:t>
            </w:r>
          </w:p>
        </w:tc>
      </w:tr>
    </w:tbl>
    <w:p w:rsidR="00AA44D9" w:rsidRPr="0079079C" w:rsidRDefault="00AA44D9">
      <w:pPr>
        <w:pStyle w:val="ConsPlusNormal"/>
        <w:jc w:val="right"/>
      </w:pPr>
      <w:r w:rsidRPr="0079079C">
        <w:lastRenderedPageBreak/>
        <w:t>".</w:t>
      </w:r>
    </w:p>
    <w:p w:rsidR="00AA44D9" w:rsidRPr="0079079C" w:rsidRDefault="00AA44D9">
      <w:pPr>
        <w:pStyle w:val="ConsPlusNormal"/>
        <w:jc w:val="both"/>
      </w:pPr>
    </w:p>
    <w:p w:rsidR="00AA44D9" w:rsidRPr="0079079C" w:rsidRDefault="00AA44D9">
      <w:pPr>
        <w:pStyle w:val="ConsPlusTitle"/>
        <w:ind w:firstLine="540"/>
        <w:jc w:val="both"/>
        <w:outlineLvl w:val="0"/>
      </w:pPr>
      <w:r w:rsidRPr="0079079C">
        <w:t>Статья 2</w:t>
      </w:r>
    </w:p>
    <w:p w:rsidR="00AA44D9" w:rsidRPr="0079079C" w:rsidRDefault="00AA44D9">
      <w:pPr>
        <w:pStyle w:val="ConsPlusNormal"/>
        <w:jc w:val="both"/>
      </w:pPr>
    </w:p>
    <w:p w:rsidR="00AA44D9" w:rsidRPr="0079079C" w:rsidRDefault="00AA44D9">
      <w:pPr>
        <w:pStyle w:val="ConsPlusNormal"/>
        <w:ind w:firstLine="540"/>
        <w:jc w:val="both"/>
      </w:pPr>
      <w:r w:rsidRPr="0079079C">
        <w:t>Настоящий Закон вступает в силу с 01 января 2020 года, но не ранее чем по истечении одного месяца со дня его официального опубликования.</w:t>
      </w:r>
    </w:p>
    <w:p w:rsidR="00AA44D9" w:rsidRPr="0079079C" w:rsidRDefault="00AA44D9">
      <w:pPr>
        <w:pStyle w:val="ConsPlusNormal"/>
        <w:jc w:val="both"/>
      </w:pPr>
    </w:p>
    <w:p w:rsidR="00AA44D9" w:rsidRPr="0079079C" w:rsidRDefault="00AA44D9">
      <w:pPr>
        <w:pStyle w:val="ConsPlusNormal"/>
        <w:jc w:val="right"/>
      </w:pPr>
      <w:r w:rsidRPr="0079079C">
        <w:t>Глава Республики Хакасия -</w:t>
      </w:r>
    </w:p>
    <w:p w:rsidR="00AA44D9" w:rsidRPr="0079079C" w:rsidRDefault="00AA44D9">
      <w:pPr>
        <w:pStyle w:val="ConsPlusNormal"/>
        <w:jc w:val="right"/>
      </w:pPr>
      <w:r w:rsidRPr="0079079C">
        <w:t>Председатель Правительства</w:t>
      </w:r>
    </w:p>
    <w:p w:rsidR="00AA44D9" w:rsidRPr="0079079C" w:rsidRDefault="00AA44D9">
      <w:pPr>
        <w:pStyle w:val="ConsPlusNormal"/>
        <w:jc w:val="right"/>
      </w:pPr>
      <w:r w:rsidRPr="0079079C">
        <w:t>Республики Хакасия</w:t>
      </w:r>
    </w:p>
    <w:p w:rsidR="00AA44D9" w:rsidRPr="0079079C" w:rsidRDefault="00AA44D9">
      <w:pPr>
        <w:pStyle w:val="ConsPlusNormal"/>
        <w:jc w:val="right"/>
      </w:pPr>
      <w:r w:rsidRPr="0079079C">
        <w:t>В.О.</w:t>
      </w:r>
      <w:proofErr w:type="gramStart"/>
      <w:r w:rsidRPr="0079079C">
        <w:t>КОНОВАЛОВ</w:t>
      </w:r>
      <w:proofErr w:type="gramEnd"/>
    </w:p>
    <w:p w:rsidR="00AA44D9" w:rsidRPr="0079079C" w:rsidRDefault="00AA44D9">
      <w:pPr>
        <w:pStyle w:val="ConsPlusNormal"/>
      </w:pPr>
      <w:r w:rsidRPr="0079079C">
        <w:t>г. Абакан</w:t>
      </w:r>
    </w:p>
    <w:p w:rsidR="00AA44D9" w:rsidRPr="0079079C" w:rsidRDefault="00AA44D9">
      <w:pPr>
        <w:pStyle w:val="ConsPlusNormal"/>
        <w:spacing w:before="220"/>
      </w:pPr>
      <w:r w:rsidRPr="0079079C">
        <w:t>28 ноября 2019 года</w:t>
      </w:r>
    </w:p>
    <w:p w:rsidR="00AA44D9" w:rsidRPr="0079079C" w:rsidRDefault="00AA44D9">
      <w:pPr>
        <w:pStyle w:val="ConsPlusNormal"/>
        <w:spacing w:before="220"/>
      </w:pPr>
      <w:r w:rsidRPr="0079079C">
        <w:t>N 83-ЗРХ</w:t>
      </w:r>
    </w:p>
    <w:p w:rsidR="00AA44D9" w:rsidRPr="0079079C" w:rsidRDefault="00AA44D9">
      <w:pPr>
        <w:pStyle w:val="ConsPlusNormal"/>
        <w:jc w:val="both"/>
      </w:pPr>
    </w:p>
    <w:p w:rsidR="00AA44D9" w:rsidRPr="0079079C" w:rsidRDefault="00AA44D9">
      <w:pPr>
        <w:pStyle w:val="ConsPlusNormal"/>
        <w:jc w:val="both"/>
      </w:pPr>
    </w:p>
    <w:p w:rsidR="00AA44D9" w:rsidRPr="0079079C" w:rsidRDefault="00AA44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57D8" w:rsidRPr="0079079C" w:rsidRDefault="000757D8"/>
    <w:sectPr w:rsidR="000757D8" w:rsidRPr="0079079C" w:rsidSect="00604A3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D9"/>
    <w:rsid w:val="000757D8"/>
    <w:rsid w:val="0079079C"/>
    <w:rsid w:val="009F7CE8"/>
    <w:rsid w:val="00AA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44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4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44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4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A44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44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44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44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4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44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4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A44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44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44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2856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Корнейчук О.А.</cp:lastModifiedBy>
  <cp:revision>2</cp:revision>
  <dcterms:created xsi:type="dcterms:W3CDTF">2020-01-22T03:19:00Z</dcterms:created>
  <dcterms:modified xsi:type="dcterms:W3CDTF">2020-01-22T03:19:00Z</dcterms:modified>
</cp:coreProperties>
</file>